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中国新闻奖自荐、他荐作品推荐表</w:t>
      </w:r>
    </w:p>
    <w:tbl>
      <w:tblPr>
        <w:tblStyle w:val="4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75"/>
        <w:gridCol w:w="297"/>
        <w:gridCol w:w="1491"/>
        <w:gridCol w:w="963"/>
        <w:gridCol w:w="101"/>
        <w:gridCol w:w="1411"/>
        <w:gridCol w:w="826"/>
        <w:gridCol w:w="550"/>
        <w:gridCol w:w="823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</w:trPr>
        <w:tc>
          <w:tcPr>
            <w:tcW w:w="1535" w:type="dxa"/>
            <w:gridSpan w:val="3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966" w:type="dxa"/>
            <w:gridSpan w:val="4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与被告同名同姓 南京一市民遭遇“乌龙案”成“老赖”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舆论监督报道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1535" w:type="dxa"/>
            <w:gridSpan w:val="3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966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30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highlight w:val="green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35" w:type="dxa"/>
            <w:gridSpan w:val="3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966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30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15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（主创人员）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刘遥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1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潘文军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现代快报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412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现代快报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exact"/>
        </w:trPr>
        <w:tc>
          <w:tcPr>
            <w:tcW w:w="153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调查 A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版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1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022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27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3026" w:type="dxa"/>
            <w:gridSpan w:val="4"/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w w:val="95"/>
                <w:sz w:val="28"/>
                <w:szCs w:val="28"/>
              </w:rPr>
              <w:t>新媒体作品填报网址</w:t>
            </w:r>
          </w:p>
        </w:tc>
        <w:tc>
          <w:tcPr>
            <w:tcW w:w="6602" w:type="dxa"/>
            <w:gridSpan w:val="7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302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自荐作品所获奖项名称</w:t>
            </w:r>
          </w:p>
        </w:tc>
        <w:tc>
          <w:tcPr>
            <w:tcW w:w="660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2022年度江苏省好新闻（文字作品）一等奖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 w:cstheme="minorBidi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推荐人姓名</w:t>
            </w:r>
          </w:p>
        </w:tc>
        <w:tc>
          <w:tcPr>
            <w:tcW w:w="17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theme="minorBidi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梁波</w:t>
            </w:r>
          </w:p>
        </w:tc>
        <w:tc>
          <w:tcPr>
            <w:tcW w:w="10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 w:cstheme="minorBidi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单位及职称</w:t>
            </w:r>
          </w:p>
        </w:tc>
        <w:tc>
          <w:tcPr>
            <w:tcW w:w="27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现代快报社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高级记者</w:t>
            </w:r>
          </w:p>
        </w:tc>
        <w:tc>
          <w:tcPr>
            <w:tcW w:w="823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 w:cstheme="minorBidi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电话</w:t>
            </w:r>
          </w:p>
        </w:tc>
        <w:tc>
          <w:tcPr>
            <w:tcW w:w="192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 w:cstheme="minorBidi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推荐人姓名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张星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 w:cstheme="minorBidi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单位及职称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现代快报社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主任编辑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 w:cstheme="minorBidi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电话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联系人姓名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刘遥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手机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</w:p>
        </w:tc>
        <w:tc>
          <w:tcPr>
            <w:tcW w:w="823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电话</w:t>
            </w:r>
          </w:p>
        </w:tc>
        <w:tc>
          <w:tcPr>
            <w:tcW w:w="19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4" w:hRule="exact"/>
        </w:trPr>
        <w:tc>
          <w:tcPr>
            <w:tcW w:w="963" w:type="dxa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︶</w:t>
            </w:r>
          </w:p>
        </w:tc>
        <w:tc>
          <w:tcPr>
            <w:tcW w:w="8665" w:type="dxa"/>
            <w:gridSpan w:val="10"/>
            <w:vAlign w:val="center"/>
          </w:tcPr>
          <w:p>
            <w:pPr>
              <w:ind w:firstLine="42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家住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江苏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秦淮区的王先生，与他人没有借款纠纷，却突然被天津市武清区人民法院列为“老赖”，给生活造成了很大的麻烦。记者接到王先生的求助后，详细采访天津市武清区人民法院承办此案的审判长、审判员、执行法官，了解到这起“乌龙案”，起因是原告方在与法院核实被告信息时存在疏忽，法官也清楚自身存在的问题，但并未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帮助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王先生解决麻烦。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现代快报记者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经过连续三天的采访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，推出稿件《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与被告同名同姓 南京一市民遭遇“乌龙案”成“老赖”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0" w:hRule="exact"/>
        </w:trPr>
        <w:tc>
          <w:tcPr>
            <w:tcW w:w="963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665" w:type="dxa"/>
            <w:gridSpan w:val="10"/>
            <w:vAlign w:val="center"/>
          </w:tcPr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见报后，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王先生遇到的问题得以解决。审判长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主动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承认错误并向当事人道歉，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同时按照法律流程，把王先生的名字从失信人员名单中删除。王先生的生活也恢复了正常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9" w:hRule="exact"/>
        </w:trPr>
        <w:tc>
          <w:tcPr>
            <w:tcW w:w="963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理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由</w:t>
            </w:r>
          </w:p>
        </w:tc>
        <w:tc>
          <w:tcPr>
            <w:tcW w:w="8665" w:type="dxa"/>
            <w:gridSpan w:val="10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习近平总书记指出：“舆论监督和正面宣传是统一的，而不是对立的。”现代快报的这篇舆论监督报道，从有利于改进工作、解决问题、维护稳定和维护党和人民利益的目的出发，激浊扬清，改善并推进了法院的工作，维护了当事人的权益。而且，报道措辞理性客观，证据事实确凿充分，是一篇不可多得的优秀舆论监督报道。</w:t>
            </w:r>
          </w:p>
          <w:p>
            <w:pPr>
              <w:spacing w:line="240" w:lineRule="exact"/>
              <w:rPr>
                <w:rFonts w:ascii="仿宋" w:hAnsi="仿宋" w:eastAsia="仿宋"/>
                <w:b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/>
                <w:color w:val="000000"/>
                <w:szCs w:val="21"/>
              </w:rPr>
            </w:pPr>
          </w:p>
          <w:p>
            <w:pPr>
              <w:ind w:firstLine="422" w:firstLineChars="150"/>
              <w:rPr>
                <w:rFonts w:ascii="仿宋" w:hAnsi="仿宋" w:eastAsia="仿宋"/>
                <w:b/>
                <w:color w:val="00000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0"/>
              </w:rPr>
              <w:t>推荐人（两名）签名：</w:t>
            </w:r>
          </w:p>
          <w:p>
            <w:pPr>
              <w:ind w:firstLine="422" w:firstLineChars="150"/>
              <w:rPr>
                <w:rFonts w:ascii="仿宋" w:hAnsi="仿宋" w:eastAsia="仿宋"/>
                <w:b/>
                <w:color w:val="00000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0"/>
              </w:rPr>
              <w:t>自荐、他荐人签名：</w:t>
            </w: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（单位自荐、他荐的，由单位负责人签名并加盖单位公章）</w:t>
            </w:r>
          </w:p>
          <w:p>
            <w:pPr>
              <w:ind w:firstLine="422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</w:t>
            </w:r>
            <w:r>
              <w:rPr>
                <w:rFonts w:hint="eastAsia" w:ascii="仿宋" w:hAnsi="仿宋" w:eastAsia="仿宋"/>
                <w:color w:val="000000"/>
                <w:szCs w:val="32"/>
              </w:rPr>
              <w:t xml:space="preserve">     2023年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7" w:hRule="exact"/>
        </w:trPr>
        <w:tc>
          <w:tcPr>
            <w:tcW w:w="963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审核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意见</w:t>
            </w:r>
          </w:p>
        </w:tc>
        <w:tc>
          <w:tcPr>
            <w:tcW w:w="8665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自荐、他荐人所在的省级记协、中央新闻单位或中国行业报协会等负责对作品政治方向、舆论导向、业务水平及报送材料审核把关并盖章确认。</w:t>
            </w:r>
          </w:p>
          <w:p>
            <w:pPr>
              <w:ind w:firstLine="9156" w:firstLineChars="285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</w:p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（加盖公章）</w:t>
            </w:r>
          </w:p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2023年   月   日</w:t>
            </w:r>
          </w:p>
          <w:p>
            <w:pPr>
              <w:rPr>
                <w:rFonts w:ascii="仿宋" w:hAnsi="仿宋" w:eastAsia="仿宋"/>
                <w:color w:val="000000"/>
                <w:w w:val="95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2201D953-5652-46E5-A08D-B94CD3A56BA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43791516-CFC6-4300-87CF-471D265D7691}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661283FB-55AE-422B-A390-D096BB60A46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8F1F27BD-3535-436B-B2FC-8B4CA2CD7C2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0A08BFF-1541-4E60-A949-508E69DC69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1Njk4ZGUwODU5YzQ0OTFiOGE4NGNlMjcxNzZhNTMifQ=="/>
  </w:docVars>
  <w:rsids>
    <w:rsidRoot w:val="00D6723A"/>
    <w:rsid w:val="000D3B59"/>
    <w:rsid w:val="002C1554"/>
    <w:rsid w:val="00D40164"/>
    <w:rsid w:val="00D6723A"/>
    <w:rsid w:val="00DD0786"/>
    <w:rsid w:val="00F63F33"/>
    <w:rsid w:val="0EE86473"/>
    <w:rsid w:val="3A237C48"/>
    <w:rsid w:val="3EA12CC5"/>
    <w:rsid w:val="4613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849</Characters>
  <Lines>7</Lines>
  <Paragraphs>1</Paragraphs>
  <TotalTime>7</TotalTime>
  <ScaleCrop>false</ScaleCrop>
  <LinksUpToDate>false</LinksUpToDate>
  <CharactersWithSpaces>996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2023-04-25T07:30:00Z</dcterms:created>
  <dc:creator>canal</dc:creator>
  <cp:lastModifiedBy>幸福的猪</cp:lastModifiedBy>
  <dcterms:modified xsi:type="dcterms:W3CDTF">2023-04-27T01:50:52Z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B85224D40EB041A4A53CEA40F8DD6322_12</vt:lpwstr>
  </property>
</Properties>
</file>